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3F3" w14:textId="77777777" w:rsidR="00C8586B" w:rsidRPr="006F7C38" w:rsidRDefault="00C8586B" w:rsidP="006F7C38">
      <w:pPr>
        <w:outlineLvl w:val="1"/>
        <w:rPr>
          <w:rFonts w:ascii="Titillium" w:hAnsi="Titillium"/>
          <w:b/>
          <w:bCs/>
          <w:sz w:val="32"/>
          <w:szCs w:val="32"/>
          <w:lang w:eastAsia="de-DE"/>
        </w:rPr>
      </w:pPr>
      <w:r w:rsidRPr="006F7C38">
        <w:rPr>
          <w:rFonts w:ascii="Titillium" w:hAnsi="Titillium"/>
          <w:b/>
          <w:bCs/>
          <w:sz w:val="32"/>
          <w:szCs w:val="32"/>
          <w:lang w:eastAsia="de-DE"/>
        </w:rPr>
        <w:t>WIR BEWEGEN. GEMEINSAM.</w:t>
      </w:r>
    </w:p>
    <w:p w14:paraId="349AC0BF" w14:textId="77777777" w:rsidR="00C8586B" w:rsidRPr="00A77293" w:rsidRDefault="00C8586B" w:rsidP="006F7C38">
      <w:pPr>
        <w:outlineLvl w:val="1"/>
        <w:rPr>
          <w:rFonts w:ascii="Titillium" w:hAnsi="Titillium"/>
          <w:b/>
          <w:bCs/>
          <w:sz w:val="22"/>
          <w:szCs w:val="22"/>
          <w:lang w:eastAsia="de-DE"/>
        </w:rPr>
      </w:pPr>
    </w:p>
    <w:p w14:paraId="74C01C42" w14:textId="77777777" w:rsidR="00D74CC4" w:rsidRPr="0056412E" w:rsidRDefault="00D74CC4" w:rsidP="00D74CC4">
      <w:pPr>
        <w:outlineLvl w:val="1"/>
        <w:rPr>
          <w:rFonts w:ascii="Titillium" w:hAnsi="Titillium"/>
          <w:b/>
          <w:bCs/>
          <w:lang w:eastAsia="de-DE"/>
        </w:rPr>
      </w:pPr>
      <w:r w:rsidRPr="0056412E">
        <w:rPr>
          <w:rFonts w:ascii="Titillium" w:hAnsi="Titillium"/>
          <w:b/>
          <w:bCs/>
          <w:lang w:eastAsia="de-DE"/>
        </w:rPr>
        <w:t>Die Lehmann-UMT GmbH ist ein mittelständisches, stark wachsendes, Familienunternehmen aus dem sächsischen Pöhl. Als Marktführer im Bereich Filter-, Förder- und Umwelttechnik beschäftigen wir rund 100 Mitarbeiter. Wir agieren weltweit und bieten kundenspezifische Leistungen: von der Projektierung über die Konstruktion und Fertigung in Eigenleistung bis hin zur Montage und umfangreichem Service.</w:t>
      </w:r>
    </w:p>
    <w:p w14:paraId="36B4933F" w14:textId="77777777" w:rsidR="00451992" w:rsidRPr="006F7C38" w:rsidRDefault="00451992" w:rsidP="006F7C38">
      <w:pPr>
        <w:pStyle w:val="KeinLeerraum"/>
        <w:jc w:val="both"/>
        <w:rPr>
          <w:rFonts w:ascii="Titillium" w:hAnsi="Titillium" w:cs="Arial"/>
          <w:lang w:eastAsia="de-DE"/>
        </w:rPr>
      </w:pPr>
    </w:p>
    <w:p w14:paraId="71EDC6F2" w14:textId="77777777" w:rsidR="004E00DB" w:rsidRPr="006F7C38" w:rsidRDefault="004E00DB" w:rsidP="006F7C38">
      <w:pPr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  <w:lang w:eastAsia="de-DE"/>
        </w:rPr>
        <w:t>Werden Sie Teil unserer Erfolgsgeschichte als:</w:t>
      </w:r>
    </w:p>
    <w:p w14:paraId="25C03416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lang w:eastAsia="de-DE"/>
        </w:rPr>
      </w:pPr>
    </w:p>
    <w:p w14:paraId="56E3A665" w14:textId="30902AA1" w:rsidR="00125F4F" w:rsidRPr="006F7C38" w:rsidRDefault="00FC0551" w:rsidP="006F7C38">
      <w:pPr>
        <w:pStyle w:val="KeinLeerraum"/>
        <w:rPr>
          <w:rFonts w:ascii="Titillium" w:hAnsi="Titillium" w:cs="Arial"/>
          <w:b/>
          <w:bCs/>
          <w:sz w:val="32"/>
          <w:szCs w:val="32"/>
          <w:lang w:eastAsia="de-DE"/>
        </w:rPr>
      </w:pPr>
      <w:r w:rsidRPr="006F7C38">
        <w:rPr>
          <w:rFonts w:ascii="Titillium" w:hAnsi="Titillium" w:cs="Arial"/>
          <w:b/>
          <w:sz w:val="32"/>
          <w:szCs w:val="32"/>
          <w:lang w:eastAsia="de-DE"/>
        </w:rPr>
        <w:t>Schweißer WIG / MAG (m/w/d)</w:t>
      </w:r>
    </w:p>
    <w:p w14:paraId="2AB86EDB" w14:textId="77777777" w:rsidR="00C8586B" w:rsidRPr="006F7C38" w:rsidRDefault="00C8586B" w:rsidP="006F7C38">
      <w:pPr>
        <w:pStyle w:val="KeinLeerraum"/>
        <w:rPr>
          <w:rFonts w:ascii="Titillium" w:hAnsi="Titillium" w:cs="Arial"/>
          <w:lang w:eastAsia="de-DE"/>
        </w:rPr>
      </w:pPr>
    </w:p>
    <w:p w14:paraId="01820F54" w14:textId="4DCEB7D6" w:rsidR="003A4C12" w:rsidRPr="006F7C38" w:rsidRDefault="003A4C12" w:rsidP="006F7C38">
      <w:pPr>
        <w:pStyle w:val="KeinLeerraum"/>
        <w:rPr>
          <w:rFonts w:ascii="Titillium" w:hAnsi="Titillium" w:cs="Arial"/>
          <w:b/>
          <w:bCs/>
          <w:lang w:eastAsia="de-DE"/>
        </w:rPr>
      </w:pPr>
      <w:r w:rsidRPr="006F7C38">
        <w:rPr>
          <w:rFonts w:ascii="Titillium" w:hAnsi="Titillium" w:cs="Arial"/>
          <w:b/>
          <w:bCs/>
          <w:lang w:eastAsia="de-DE"/>
        </w:rPr>
        <w:t>Ihre Aufgaben:</w:t>
      </w:r>
    </w:p>
    <w:p w14:paraId="4BF0E1D5" w14:textId="77777777" w:rsidR="00FC0551" w:rsidRPr="006F7C38" w:rsidRDefault="00FC0551" w:rsidP="00A77293">
      <w:pPr>
        <w:numPr>
          <w:ilvl w:val="0"/>
          <w:numId w:val="14"/>
        </w:numPr>
        <w:spacing w:before="100" w:beforeAutospacing="1"/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</w:rPr>
        <w:t>Fertigen von Stahl-, Blechkonstruktionen und Baugruppen nach Zeichnung</w:t>
      </w:r>
    </w:p>
    <w:p w14:paraId="731498B2" w14:textId="75B4DC46" w:rsidR="00FC0551" w:rsidRPr="006F7C38" w:rsidRDefault="00C8586B" w:rsidP="00A77293">
      <w:pPr>
        <w:numPr>
          <w:ilvl w:val="0"/>
          <w:numId w:val="14"/>
        </w:numPr>
        <w:spacing w:before="100" w:beforeAutospacing="1"/>
        <w:rPr>
          <w:rFonts w:ascii="Titillium" w:hAnsi="Titillium"/>
          <w:sz w:val="22"/>
          <w:szCs w:val="22"/>
        </w:rPr>
      </w:pPr>
      <w:r w:rsidRPr="006F7C38">
        <w:rPr>
          <w:rFonts w:ascii="Titillium" w:hAnsi="Titillium"/>
          <w:sz w:val="22"/>
          <w:szCs w:val="22"/>
        </w:rPr>
        <w:t>Qualitätsprüfung und Nachbearbeitung der Schweißnähte</w:t>
      </w:r>
    </w:p>
    <w:p w14:paraId="7832C937" w14:textId="3001BE92" w:rsidR="00FC0551" w:rsidRPr="006F7C38" w:rsidRDefault="00FC0551" w:rsidP="00A77293">
      <w:pPr>
        <w:numPr>
          <w:ilvl w:val="0"/>
          <w:numId w:val="14"/>
        </w:numPr>
        <w:spacing w:before="100" w:beforeAutospacing="1"/>
        <w:rPr>
          <w:rFonts w:ascii="Titillium" w:hAnsi="Titillium"/>
          <w:sz w:val="22"/>
          <w:szCs w:val="22"/>
        </w:rPr>
      </w:pPr>
      <w:r w:rsidRPr="006F7C38">
        <w:rPr>
          <w:rFonts w:ascii="Titillium" w:hAnsi="Titillium"/>
          <w:sz w:val="22"/>
          <w:szCs w:val="22"/>
        </w:rPr>
        <w:t xml:space="preserve">Schweißverfahren </w:t>
      </w:r>
      <w:r w:rsidR="00277C24">
        <w:rPr>
          <w:rFonts w:ascii="Titillium" w:hAnsi="Titillium"/>
          <w:sz w:val="22"/>
          <w:szCs w:val="22"/>
        </w:rPr>
        <w:t>WIG / MAG</w:t>
      </w:r>
    </w:p>
    <w:p w14:paraId="744217B2" w14:textId="66AFBF59" w:rsidR="00983554" w:rsidRPr="006F7C38" w:rsidRDefault="00D74CC4" w:rsidP="00A77293">
      <w:pPr>
        <w:numPr>
          <w:ilvl w:val="0"/>
          <w:numId w:val="14"/>
        </w:numPr>
        <w:spacing w:before="100" w:beforeAutospacing="1"/>
        <w:rPr>
          <w:rFonts w:ascii="Titillium" w:hAnsi="Titillium"/>
          <w:sz w:val="22"/>
          <w:szCs w:val="22"/>
        </w:rPr>
      </w:pPr>
      <w:r w:rsidRPr="00A77293">
        <w:rPr>
          <w:rFonts w:ascii="Titillium" w:hAnsi="Titillium"/>
          <w:sz w:val="22"/>
          <w:szCs w:val="22"/>
        </w:rPr>
        <w:t xml:space="preserve">Herstellen von individuellen Produkten </w:t>
      </w:r>
    </w:p>
    <w:p w14:paraId="7DF43900" w14:textId="77777777" w:rsidR="00D74CC4" w:rsidRDefault="00D74CC4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4351EECC" w14:textId="20E4A0A9" w:rsidR="00125F4F" w:rsidRPr="006F7C38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Ihr Profil:</w:t>
      </w:r>
    </w:p>
    <w:p w14:paraId="0944CDFF" w14:textId="5CC4757B" w:rsidR="00FC0551" w:rsidRPr="00607768" w:rsidRDefault="00C8586B" w:rsidP="00607768">
      <w:pPr>
        <w:numPr>
          <w:ilvl w:val="0"/>
          <w:numId w:val="15"/>
        </w:numPr>
        <w:spacing w:before="100" w:beforeAutospacing="1" w:after="100" w:afterAutospacing="1"/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</w:rPr>
        <w:t>Abgeschlossene Ausbildung im Metallbereich oder erste Schweißerfahrung</w:t>
      </w:r>
      <w:r w:rsidR="00277C24" w:rsidRPr="00277C24">
        <w:rPr>
          <w:rFonts w:ascii="Titillium" w:hAnsi="Titillium" w:cs="Arial"/>
          <w:lang w:eastAsia="de-DE"/>
        </w:rPr>
        <w:t xml:space="preserve"> </w:t>
      </w:r>
      <w:r w:rsidR="00607768">
        <w:rPr>
          <w:rFonts w:ascii="Titillium" w:hAnsi="Titillium"/>
          <w:sz w:val="22"/>
          <w:szCs w:val="22"/>
          <w:lang w:eastAsia="de-DE"/>
        </w:rPr>
        <w:t xml:space="preserve">     </w:t>
      </w:r>
      <w:proofErr w:type="gramStart"/>
      <w:r w:rsidR="00607768">
        <w:rPr>
          <w:rFonts w:ascii="Titillium" w:hAnsi="Titillium"/>
          <w:sz w:val="22"/>
          <w:szCs w:val="22"/>
          <w:lang w:eastAsia="de-DE"/>
        </w:rPr>
        <w:t xml:space="preserve">   </w:t>
      </w:r>
      <w:r w:rsidR="00277C24" w:rsidRPr="00607768">
        <w:rPr>
          <w:rFonts w:ascii="Titillium" w:hAnsi="Titillium" w:cs="Arial"/>
          <w:lang w:eastAsia="de-DE"/>
        </w:rPr>
        <w:t>(</w:t>
      </w:r>
      <w:proofErr w:type="gramEnd"/>
      <w:r w:rsidR="00277C24" w:rsidRPr="00607768">
        <w:rPr>
          <w:rFonts w:ascii="Titillium" w:hAnsi="Titillium" w:cs="Arial"/>
          <w:lang w:eastAsia="de-DE"/>
        </w:rPr>
        <w:t>Quereinsteiger willkommen!)</w:t>
      </w:r>
    </w:p>
    <w:p w14:paraId="0FFDA8F8" w14:textId="4362F3B7" w:rsidR="00FC0551" w:rsidRPr="006F7C38" w:rsidRDefault="00FC0551" w:rsidP="00A77293">
      <w:pPr>
        <w:numPr>
          <w:ilvl w:val="0"/>
          <w:numId w:val="15"/>
        </w:numPr>
        <w:spacing w:before="100" w:beforeAutospacing="1"/>
        <w:rPr>
          <w:rFonts w:ascii="Titillium" w:hAnsi="Titillium"/>
          <w:sz w:val="22"/>
          <w:szCs w:val="22"/>
        </w:rPr>
      </w:pPr>
      <w:r w:rsidRPr="006F7C38">
        <w:rPr>
          <w:rFonts w:ascii="Titillium" w:hAnsi="Titillium"/>
          <w:sz w:val="22"/>
          <w:szCs w:val="22"/>
        </w:rPr>
        <w:t xml:space="preserve">Handwerkliches Geschick und </w:t>
      </w:r>
      <w:r w:rsidR="00C8586B" w:rsidRPr="006F7C38">
        <w:rPr>
          <w:rFonts w:ascii="Titillium" w:hAnsi="Titillium"/>
          <w:sz w:val="22"/>
          <w:szCs w:val="22"/>
        </w:rPr>
        <w:t>technisches Verständnis</w:t>
      </w:r>
    </w:p>
    <w:p w14:paraId="10BD0701" w14:textId="1277299F" w:rsidR="00FC0551" w:rsidRPr="006F7C38" w:rsidRDefault="00C8586B" w:rsidP="00A77293">
      <w:pPr>
        <w:numPr>
          <w:ilvl w:val="0"/>
          <w:numId w:val="15"/>
        </w:numPr>
        <w:spacing w:before="100" w:beforeAutospacing="1"/>
        <w:rPr>
          <w:rFonts w:ascii="Titillium" w:hAnsi="Titillium"/>
          <w:sz w:val="22"/>
          <w:szCs w:val="22"/>
        </w:rPr>
      </w:pPr>
      <w:r w:rsidRPr="006F7C38">
        <w:rPr>
          <w:rFonts w:ascii="Titillium" w:hAnsi="Titillium"/>
          <w:sz w:val="22"/>
          <w:szCs w:val="22"/>
        </w:rPr>
        <w:t>Teamplayer, der zuverlässig und genau arbeitet</w:t>
      </w:r>
    </w:p>
    <w:p w14:paraId="3B0F6A1E" w14:textId="77777777" w:rsidR="00A77293" w:rsidRDefault="00A77293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704CBEA0" w14:textId="7F4CA97F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Unser Angebot:</w:t>
      </w:r>
    </w:p>
    <w:p w14:paraId="11F58398" w14:textId="77777777" w:rsidR="00A77293" w:rsidRPr="006F7C38" w:rsidRDefault="00A77293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5923921B" w14:textId="0029FB0D" w:rsidR="00A77293" w:rsidRPr="0056412E" w:rsidRDefault="00277C24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I</w:t>
      </w:r>
      <w:r w:rsidR="00A77293" w:rsidRPr="0056412E">
        <w:rPr>
          <w:rFonts w:ascii="Titillium" w:hAnsi="Titillium" w:cs="Arial"/>
          <w:color w:val="000000"/>
          <w:lang w:eastAsia="de-DE"/>
        </w:rPr>
        <w:t>nteressante und abwechslungsreiche Projekte</w:t>
      </w:r>
      <w:r w:rsidR="00A77293">
        <w:rPr>
          <w:rFonts w:ascii="Titillium" w:hAnsi="Titillium" w:cs="Arial"/>
          <w:color w:val="000000"/>
          <w:lang w:eastAsia="de-DE"/>
        </w:rPr>
        <w:t xml:space="preserve"> in einem kollegialem Arbeitsumfeld</w:t>
      </w:r>
    </w:p>
    <w:p w14:paraId="44A90B25" w14:textId="2740D977" w:rsidR="00A77293" w:rsidRPr="0056412E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 w:rsidRPr="0056412E">
        <w:rPr>
          <w:rFonts w:ascii="Titillium" w:hAnsi="Titillium" w:cs="Arial"/>
          <w:color w:val="000000"/>
          <w:lang w:eastAsia="de-DE"/>
        </w:rPr>
        <w:t>Normalschicht 06:00-14:45 (Einschichtbetrieb), Vollzeit 40 Std./Woche</w:t>
      </w:r>
    </w:p>
    <w:p w14:paraId="241D7584" w14:textId="77777777" w:rsidR="00A77293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 w:rsidRPr="00987316">
        <w:rPr>
          <w:rFonts w:ascii="Titillium" w:hAnsi="Titillium" w:cs="Arial"/>
          <w:lang w:eastAsia="de-DE"/>
        </w:rPr>
        <w:t>Sichere und unbefristete Festanstellung</w:t>
      </w:r>
    </w:p>
    <w:p w14:paraId="19321216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>
        <w:rPr>
          <w:rFonts w:ascii="Titillium" w:hAnsi="Titillium" w:cs="Arial"/>
          <w:lang w:eastAsia="de-DE"/>
        </w:rPr>
        <w:t>Kantine</w:t>
      </w:r>
    </w:p>
    <w:p w14:paraId="30EC9442" w14:textId="77777777" w:rsidR="00A77293" w:rsidRPr="0056412E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 w:rsidRPr="0056412E">
        <w:rPr>
          <w:rFonts w:ascii="Titillium" w:hAnsi="Titillium" w:cs="Arial"/>
          <w:color w:val="000000"/>
          <w:lang w:eastAsia="de-DE"/>
        </w:rPr>
        <w:t>Sehr gute Anbindung an den ÖPNV / Parkplätze am Haus</w:t>
      </w:r>
    </w:p>
    <w:p w14:paraId="7F007FA4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proofErr w:type="spellStart"/>
      <w:r w:rsidRPr="0056412E">
        <w:rPr>
          <w:rFonts w:ascii="Titillium" w:hAnsi="Titillium" w:cs="Arial"/>
          <w:color w:val="000000"/>
          <w:lang w:eastAsia="de-DE"/>
        </w:rPr>
        <w:t>Bikeleasing</w:t>
      </w:r>
      <w:proofErr w:type="spellEnd"/>
    </w:p>
    <w:p w14:paraId="0B7B8F8A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53AD2AD1" w14:textId="77777777" w:rsidR="00A77293" w:rsidRPr="0056412E" w:rsidRDefault="00A77293" w:rsidP="00A77293">
      <w:pPr>
        <w:pStyle w:val="KeinLeerraum"/>
        <w:rPr>
          <w:rFonts w:ascii="Titillium" w:hAnsi="Titillium" w:cs="Arial"/>
          <w:b/>
          <w:bCs/>
          <w:color w:val="000000"/>
          <w:lang w:eastAsia="de-DE"/>
        </w:rPr>
      </w:pPr>
      <w:r w:rsidRPr="0056412E">
        <w:rPr>
          <w:rFonts w:ascii="Titillium" w:hAnsi="Titillium" w:cs="Arial"/>
          <w:b/>
          <w:bCs/>
          <w:lang w:eastAsia="de-DE"/>
        </w:rPr>
        <w:t xml:space="preserve">Wir freuen uns auf Ihre Bewerbung! </w:t>
      </w:r>
    </w:p>
    <w:p w14:paraId="2DE9FE35" w14:textId="77777777" w:rsidR="007F1E45" w:rsidRPr="006F7C38" w:rsidRDefault="007F1E45" w:rsidP="006F7C38">
      <w:pPr>
        <w:pStyle w:val="KeinLeerraum"/>
        <w:rPr>
          <w:rFonts w:ascii="Titillium" w:hAnsi="Titillium" w:cs="Arial"/>
          <w:lang w:eastAsia="de-DE"/>
        </w:rPr>
      </w:pPr>
    </w:p>
    <w:p w14:paraId="31E58982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LEHMANN-UMT GmbH</w:t>
      </w:r>
    </w:p>
    <w:p w14:paraId="4DD91E09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Mandy Rödel</w:t>
      </w:r>
    </w:p>
    <w:p w14:paraId="1D6228FF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Personalreferentin</w:t>
      </w:r>
    </w:p>
    <w:p w14:paraId="59CB7D6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proofErr w:type="spellStart"/>
      <w:r w:rsidRPr="0056412E">
        <w:rPr>
          <w:rFonts w:ascii="Titillium" w:hAnsi="Titillium" w:cs="Arial"/>
          <w:lang w:eastAsia="de-DE"/>
        </w:rPr>
        <w:t>Jocketa</w:t>
      </w:r>
      <w:proofErr w:type="spellEnd"/>
      <w:r w:rsidRPr="0056412E">
        <w:rPr>
          <w:rFonts w:ascii="Titillium" w:hAnsi="Titillium" w:cs="Arial"/>
          <w:lang w:eastAsia="de-DE"/>
        </w:rPr>
        <w:t>-Kurze Straße 3</w:t>
      </w:r>
    </w:p>
    <w:p w14:paraId="6E97A0A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08543 Pöhl / 037439-74420</w:t>
      </w:r>
    </w:p>
    <w:p w14:paraId="35851867" w14:textId="31C042A7" w:rsidR="007F1E45" w:rsidRPr="00A77293" w:rsidRDefault="00000000" w:rsidP="006F7C38">
      <w:pPr>
        <w:pStyle w:val="KeinLeerraum"/>
        <w:rPr>
          <w:rFonts w:ascii="Titillium" w:hAnsi="Titillium"/>
          <w:color w:val="0563C1" w:themeColor="hyperlink"/>
          <w:u w:val="single"/>
        </w:rPr>
      </w:pPr>
      <w:hyperlink r:id="rId8" w:history="1">
        <w:r w:rsidR="00A77293" w:rsidRPr="0056412E">
          <w:rPr>
            <w:rStyle w:val="Hyperlink"/>
            <w:rFonts w:ascii="Titillium" w:hAnsi="Titillium"/>
          </w:rPr>
          <w:t>deinekarriere@lehmann-umt.de</w:t>
        </w:r>
      </w:hyperlink>
    </w:p>
    <w:sectPr w:rsidR="007F1E45" w:rsidRPr="00A77293" w:rsidSect="00A77293">
      <w:headerReference w:type="default" r:id="rId9"/>
      <w:pgSz w:w="11906" w:h="16838" w:code="9"/>
      <w:pgMar w:top="2835" w:right="992" w:bottom="284" w:left="130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1CD0" w14:textId="77777777" w:rsidR="00D26DA3" w:rsidRPr="00531774" w:rsidRDefault="00D26DA3">
      <w:r w:rsidRPr="00531774">
        <w:separator/>
      </w:r>
    </w:p>
  </w:endnote>
  <w:endnote w:type="continuationSeparator" w:id="0">
    <w:p w14:paraId="51B0896F" w14:textId="77777777" w:rsidR="00D26DA3" w:rsidRPr="00531774" w:rsidRDefault="00D26DA3">
      <w:r w:rsidRPr="0053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tillium">
    <w:altName w:val="Calibri"/>
    <w:panose1 w:val="00000500000000000000"/>
    <w:charset w:val="00"/>
    <w:family w:val="modern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8F18" w14:textId="77777777" w:rsidR="00D26DA3" w:rsidRPr="00531774" w:rsidRDefault="00D26DA3">
      <w:r w:rsidRPr="00531774">
        <w:separator/>
      </w:r>
    </w:p>
  </w:footnote>
  <w:footnote w:type="continuationSeparator" w:id="0">
    <w:p w14:paraId="3D6DD3A7" w14:textId="77777777" w:rsidR="00D26DA3" w:rsidRPr="00531774" w:rsidRDefault="00D26DA3">
      <w:r w:rsidRPr="0053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305" w14:textId="5977E271" w:rsidR="00D24CAA" w:rsidRPr="00531774" w:rsidRDefault="009C467C" w:rsidP="00D1715E">
    <w:pPr>
      <w:pStyle w:val="Kopfzeile"/>
      <w:ind w:left="-993"/>
    </w:pPr>
    <w:r w:rsidRPr="00531774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3089AE5" wp14:editId="1C2B1B1F">
          <wp:simplePos x="0" y="0"/>
          <wp:positionH relativeFrom="margin">
            <wp:posOffset>-822325</wp:posOffset>
          </wp:positionH>
          <wp:positionV relativeFrom="paragraph">
            <wp:posOffset>-443865</wp:posOffset>
          </wp:positionV>
          <wp:extent cx="7552690" cy="10684510"/>
          <wp:effectExtent l="0" t="0" r="0" b="0"/>
          <wp:wrapNone/>
          <wp:docPr id="1364422188" name="Bild 7" descr="bb_2016_2_Folgeseite 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_2016_2_Folgeseite 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7E0"/>
    <w:multiLevelType w:val="hybridMultilevel"/>
    <w:tmpl w:val="540A6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173"/>
    <w:multiLevelType w:val="multilevel"/>
    <w:tmpl w:val="35D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3E26"/>
    <w:multiLevelType w:val="hybridMultilevel"/>
    <w:tmpl w:val="13FAA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557FC"/>
    <w:multiLevelType w:val="hybridMultilevel"/>
    <w:tmpl w:val="204456AE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B59CA"/>
    <w:multiLevelType w:val="hybridMultilevel"/>
    <w:tmpl w:val="0FD485A2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B341D"/>
    <w:multiLevelType w:val="hybridMultilevel"/>
    <w:tmpl w:val="9C109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C2819"/>
    <w:multiLevelType w:val="hybridMultilevel"/>
    <w:tmpl w:val="EFD8AFF6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5496"/>
    <w:multiLevelType w:val="hybridMultilevel"/>
    <w:tmpl w:val="1CA0A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D54B5"/>
    <w:multiLevelType w:val="hybridMultilevel"/>
    <w:tmpl w:val="C9BCD4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9AB"/>
    <w:multiLevelType w:val="multilevel"/>
    <w:tmpl w:val="D98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A7D98"/>
    <w:multiLevelType w:val="multilevel"/>
    <w:tmpl w:val="EC5C4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3106E"/>
    <w:multiLevelType w:val="multilevel"/>
    <w:tmpl w:val="EBAE0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5229F"/>
    <w:multiLevelType w:val="hybridMultilevel"/>
    <w:tmpl w:val="C0FAD910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F6698A"/>
    <w:multiLevelType w:val="hybridMultilevel"/>
    <w:tmpl w:val="2AD8E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E3FE8"/>
    <w:multiLevelType w:val="multilevel"/>
    <w:tmpl w:val="4A6C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E45D6"/>
    <w:multiLevelType w:val="multilevel"/>
    <w:tmpl w:val="D37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91DD6"/>
    <w:multiLevelType w:val="hybridMultilevel"/>
    <w:tmpl w:val="17324C0E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205690">
    <w:abstractNumId w:val="3"/>
  </w:num>
  <w:num w:numId="2" w16cid:durableId="421880586">
    <w:abstractNumId w:val="4"/>
  </w:num>
  <w:num w:numId="3" w16cid:durableId="512694005">
    <w:abstractNumId w:val="12"/>
  </w:num>
  <w:num w:numId="4" w16cid:durableId="101340940">
    <w:abstractNumId w:val="16"/>
  </w:num>
  <w:num w:numId="5" w16cid:durableId="1013384996">
    <w:abstractNumId w:val="6"/>
  </w:num>
  <w:num w:numId="6" w16cid:durableId="1969820737">
    <w:abstractNumId w:val="5"/>
  </w:num>
  <w:num w:numId="7" w16cid:durableId="1379360991">
    <w:abstractNumId w:val="0"/>
  </w:num>
  <w:num w:numId="8" w16cid:durableId="2094622670">
    <w:abstractNumId w:val="2"/>
  </w:num>
  <w:num w:numId="9" w16cid:durableId="741296895">
    <w:abstractNumId w:val="13"/>
  </w:num>
  <w:num w:numId="10" w16cid:durableId="1344941312">
    <w:abstractNumId w:val="7"/>
  </w:num>
  <w:num w:numId="11" w16cid:durableId="1014529772">
    <w:abstractNumId w:val="15"/>
  </w:num>
  <w:num w:numId="12" w16cid:durableId="292835214">
    <w:abstractNumId w:val="1"/>
  </w:num>
  <w:num w:numId="13" w16cid:durableId="620569683">
    <w:abstractNumId w:val="9"/>
  </w:num>
  <w:num w:numId="14" w16cid:durableId="2126389162">
    <w:abstractNumId w:val="10"/>
  </w:num>
  <w:num w:numId="15" w16cid:durableId="105010090">
    <w:abstractNumId w:val="11"/>
  </w:num>
  <w:num w:numId="16" w16cid:durableId="1699238124">
    <w:abstractNumId w:val="14"/>
  </w:num>
  <w:num w:numId="17" w16cid:durableId="1974947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0152CC"/>
    <w:rsid w:val="0004662D"/>
    <w:rsid w:val="00064339"/>
    <w:rsid w:val="000D1BA3"/>
    <w:rsid w:val="000E67C3"/>
    <w:rsid w:val="00107FB2"/>
    <w:rsid w:val="001225E7"/>
    <w:rsid w:val="00125F4F"/>
    <w:rsid w:val="0013364B"/>
    <w:rsid w:val="00140745"/>
    <w:rsid w:val="001532F5"/>
    <w:rsid w:val="001533C5"/>
    <w:rsid w:val="00170ABF"/>
    <w:rsid w:val="001948D9"/>
    <w:rsid w:val="001C51CA"/>
    <w:rsid w:val="001D5341"/>
    <w:rsid w:val="001E71E4"/>
    <w:rsid w:val="001F560D"/>
    <w:rsid w:val="002148DE"/>
    <w:rsid w:val="00254CB2"/>
    <w:rsid w:val="00277C24"/>
    <w:rsid w:val="00283AB8"/>
    <w:rsid w:val="002931E6"/>
    <w:rsid w:val="00297ABE"/>
    <w:rsid w:val="002A14F1"/>
    <w:rsid w:val="002B28F3"/>
    <w:rsid w:val="00313489"/>
    <w:rsid w:val="003317CE"/>
    <w:rsid w:val="00357448"/>
    <w:rsid w:val="00394BCF"/>
    <w:rsid w:val="003A38FD"/>
    <w:rsid w:val="003A4C12"/>
    <w:rsid w:val="003B0B28"/>
    <w:rsid w:val="003B6043"/>
    <w:rsid w:val="003E1091"/>
    <w:rsid w:val="00403887"/>
    <w:rsid w:val="0042553F"/>
    <w:rsid w:val="00425C0C"/>
    <w:rsid w:val="00431257"/>
    <w:rsid w:val="00436938"/>
    <w:rsid w:val="00451992"/>
    <w:rsid w:val="00472099"/>
    <w:rsid w:val="00484377"/>
    <w:rsid w:val="004D35C3"/>
    <w:rsid w:val="004E00DB"/>
    <w:rsid w:val="00500451"/>
    <w:rsid w:val="00531774"/>
    <w:rsid w:val="00591BEA"/>
    <w:rsid w:val="005D1911"/>
    <w:rsid w:val="005F55C5"/>
    <w:rsid w:val="00607768"/>
    <w:rsid w:val="00641442"/>
    <w:rsid w:val="006554B3"/>
    <w:rsid w:val="00664CE9"/>
    <w:rsid w:val="0068134C"/>
    <w:rsid w:val="006B2012"/>
    <w:rsid w:val="006C1A3F"/>
    <w:rsid w:val="006D4C6C"/>
    <w:rsid w:val="006D71C4"/>
    <w:rsid w:val="006E0364"/>
    <w:rsid w:val="006F7C38"/>
    <w:rsid w:val="00743124"/>
    <w:rsid w:val="00755EFF"/>
    <w:rsid w:val="00756E69"/>
    <w:rsid w:val="00761AA6"/>
    <w:rsid w:val="007A4B69"/>
    <w:rsid w:val="007A7D91"/>
    <w:rsid w:val="007B0FB7"/>
    <w:rsid w:val="007D7510"/>
    <w:rsid w:val="007F1E45"/>
    <w:rsid w:val="007F4F95"/>
    <w:rsid w:val="00821DB3"/>
    <w:rsid w:val="00826BF2"/>
    <w:rsid w:val="00862557"/>
    <w:rsid w:val="008B44DE"/>
    <w:rsid w:val="008B7581"/>
    <w:rsid w:val="008C7BE8"/>
    <w:rsid w:val="008D72BC"/>
    <w:rsid w:val="008F5FDF"/>
    <w:rsid w:val="009136FD"/>
    <w:rsid w:val="00922A63"/>
    <w:rsid w:val="00925219"/>
    <w:rsid w:val="00932EC6"/>
    <w:rsid w:val="0093384B"/>
    <w:rsid w:val="00940C17"/>
    <w:rsid w:val="00975D1E"/>
    <w:rsid w:val="00983554"/>
    <w:rsid w:val="009C467C"/>
    <w:rsid w:val="009E19DF"/>
    <w:rsid w:val="009F77CF"/>
    <w:rsid w:val="00A0692D"/>
    <w:rsid w:val="00A21C23"/>
    <w:rsid w:val="00A371A7"/>
    <w:rsid w:val="00A502EE"/>
    <w:rsid w:val="00A6411F"/>
    <w:rsid w:val="00A75050"/>
    <w:rsid w:val="00A77293"/>
    <w:rsid w:val="00AA0C52"/>
    <w:rsid w:val="00AA28F1"/>
    <w:rsid w:val="00AC595A"/>
    <w:rsid w:val="00AC5C99"/>
    <w:rsid w:val="00AF5C5E"/>
    <w:rsid w:val="00B015ED"/>
    <w:rsid w:val="00B07104"/>
    <w:rsid w:val="00B15F68"/>
    <w:rsid w:val="00B16469"/>
    <w:rsid w:val="00B24514"/>
    <w:rsid w:val="00B247A3"/>
    <w:rsid w:val="00B824CC"/>
    <w:rsid w:val="00BB36BF"/>
    <w:rsid w:val="00BB3FAA"/>
    <w:rsid w:val="00BF18AF"/>
    <w:rsid w:val="00C11FB6"/>
    <w:rsid w:val="00C12307"/>
    <w:rsid w:val="00C17709"/>
    <w:rsid w:val="00C22632"/>
    <w:rsid w:val="00C633D0"/>
    <w:rsid w:val="00C844F6"/>
    <w:rsid w:val="00C8586B"/>
    <w:rsid w:val="00CA56D6"/>
    <w:rsid w:val="00CB7CE9"/>
    <w:rsid w:val="00CC7125"/>
    <w:rsid w:val="00CF174D"/>
    <w:rsid w:val="00CF7D66"/>
    <w:rsid w:val="00D16411"/>
    <w:rsid w:val="00D1715E"/>
    <w:rsid w:val="00D24CAA"/>
    <w:rsid w:val="00D26DA3"/>
    <w:rsid w:val="00D27BCA"/>
    <w:rsid w:val="00D36A4A"/>
    <w:rsid w:val="00D74CC4"/>
    <w:rsid w:val="00D96D70"/>
    <w:rsid w:val="00DB008A"/>
    <w:rsid w:val="00DB2939"/>
    <w:rsid w:val="00E24272"/>
    <w:rsid w:val="00E24579"/>
    <w:rsid w:val="00E24C9F"/>
    <w:rsid w:val="00E27104"/>
    <w:rsid w:val="00E529E5"/>
    <w:rsid w:val="00EB3B92"/>
    <w:rsid w:val="00ED2B87"/>
    <w:rsid w:val="00F403AB"/>
    <w:rsid w:val="00F6435C"/>
    <w:rsid w:val="00F670C7"/>
    <w:rsid w:val="00FA242C"/>
    <w:rsid w:val="00FC0551"/>
    <w:rsid w:val="00FC1B64"/>
    <w:rsid w:val="00FD7A0C"/>
    <w:rsid w:val="00FE3EA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1D11B3F2"/>
  <w15:chartTrackingRefBased/>
  <w15:docId w15:val="{6D63509B-B47E-4B61-BD49-CF896E4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opfzeile">
    <w:name w:val="head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locked/>
    <w:rsid w:val="000152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52CC"/>
    <w:rPr>
      <w:rFonts w:ascii="Segoe UI" w:hAnsi="Segoe UI" w:cs="Segoe UI"/>
      <w:sz w:val="18"/>
      <w:szCs w:val="18"/>
      <w:lang w:val="en-US" w:eastAsia="en-US"/>
    </w:rPr>
  </w:style>
  <w:style w:type="paragraph" w:styleId="KeinLeerraum">
    <w:name w:val="No Spacing"/>
    <w:uiPriority w:val="1"/>
    <w:qFormat/>
    <w:rsid w:val="00125F4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qFormat/>
    <w:rsid w:val="00125F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8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karriere@lehmann-um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90aa3d23-7306-4d07-ac4d-ede1ae8277d1</BSO999929>
</file>

<file path=customXml/itemProps1.xml><?xml version="1.0" encoding="utf-8"?>
<ds:datastoreItem xmlns:ds="http://schemas.openxmlformats.org/officeDocument/2006/customXml" ds:itemID="{159B2430-56C1-4C1E-81E8-5659CD518A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gzigzdcuictfujxtftujdfxuxdfu</vt:lpstr>
    </vt:vector>
  </TitlesOfParts>
  <Company/>
  <LinksUpToDate>false</LinksUpToDate>
  <CharactersWithSpaces>1420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mailto:c.oberhauser@lehmann-umt.de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gzigzdcuictfujxtftujdfxuxdfu</dc:title>
  <dc:subject/>
  <dc:creator>Manu</dc:creator>
  <cp:keywords/>
  <cp:lastModifiedBy>Pascal Weidenmüller</cp:lastModifiedBy>
  <cp:revision>2</cp:revision>
  <cp:lastPrinted>2023-09-08T08:58:00Z</cp:lastPrinted>
  <dcterms:created xsi:type="dcterms:W3CDTF">2024-08-14T14:49:00Z</dcterms:created>
  <dcterms:modified xsi:type="dcterms:W3CDTF">2024-08-14T14:49:00Z</dcterms:modified>
</cp:coreProperties>
</file>